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AA025" w14:textId="77777777" w:rsidR="006912D3" w:rsidRPr="00472140" w:rsidRDefault="00D945D9">
      <w:pPr>
        <w:pStyle w:val="a4"/>
        <w:rPr>
          <w:b/>
          <w:bCs w:val="0"/>
        </w:rPr>
      </w:pPr>
      <w:r w:rsidRPr="00472140">
        <w:rPr>
          <w:b/>
          <w:bCs w:val="0"/>
        </w:rPr>
        <w:t>ПОЛОЖЕНИЕ об обработке, хранении и передаче видеоматериалов в сервисе «Капсула времени»</w:t>
      </w:r>
    </w:p>
    <w:p w14:paraId="76FE9C0E" w14:textId="28496BF6" w:rsidR="006912D3" w:rsidRDefault="00D945D9">
      <w:pPr>
        <w:pStyle w:val="FirstParagraph"/>
      </w:pPr>
      <w:r>
        <w:t>Редакция от «</w:t>
      </w:r>
      <w:r w:rsidR="00A275CE">
        <w:t>30</w:t>
      </w:r>
      <w:r>
        <w:t xml:space="preserve">» </w:t>
      </w:r>
      <w:r w:rsidR="000303B0">
        <w:t xml:space="preserve">Августа </w:t>
      </w:r>
      <w:r>
        <w:t>20</w:t>
      </w:r>
      <w:r w:rsidR="000303B0">
        <w:t>26</w:t>
      </w:r>
      <w:r>
        <w:t xml:space="preserve"> г. Является неотъемлемой частью Пользовательского соглашения и Публичной оферты.</w:t>
      </w:r>
    </w:p>
    <w:p w14:paraId="20B5C597" w14:textId="77777777" w:rsidR="006912D3" w:rsidRPr="00472140" w:rsidRDefault="00D945D9">
      <w:pPr>
        <w:pStyle w:val="2"/>
        <w:rPr>
          <w:b/>
          <w:bCs w:val="0"/>
        </w:rPr>
      </w:pPr>
      <w:bookmarkStart w:id="0" w:name="общие-положения"/>
      <w:r w:rsidRPr="00472140">
        <w:rPr>
          <w:b/>
          <w:bCs w:val="0"/>
        </w:rPr>
        <w:t>1. Общие положения</w:t>
      </w:r>
    </w:p>
    <w:p w14:paraId="7869F91C" w14:textId="77777777" w:rsidR="006912D3" w:rsidRDefault="00D945D9">
      <w:pPr>
        <w:pStyle w:val="FirstParagraph"/>
      </w:pPr>
      <w:r>
        <w:t>1.1. Настоящее Положение определяет порядок приёма, хранения и передачи видеопосланий, порядок направления контрольных уведомлений, условия активации доставки и порядок предоставления доступа Получателю.</w:t>
      </w:r>
    </w:p>
    <w:p w14:paraId="14869D69" w14:textId="77777777" w:rsidR="006912D3" w:rsidRDefault="00D945D9">
      <w:pPr>
        <w:pStyle w:val="a0"/>
      </w:pPr>
      <w:r>
        <w:t>1.2. Термины, применяемые в настоящем Положении, используются в значениях, определённых Пользовательским соглашением.</w:t>
      </w:r>
    </w:p>
    <w:p w14:paraId="0B5190C0" w14:textId="77777777" w:rsidR="006912D3" w:rsidRDefault="00D945D9">
      <w:pPr>
        <w:pStyle w:val="a0"/>
      </w:pPr>
      <w:r>
        <w:t>1.3. Оператор оказывает услуги хранения и отложенной передачи файла. Оператор не устанавливает и не удостоверяет факт смерти Отправителя, не является исполнителем завещания, не осуществляет розыск Получателя и не гарантирует достижение Отправителем и Получателем каких-либо личных или семейных целей.</w:t>
      </w:r>
    </w:p>
    <w:p w14:paraId="532AD3CA" w14:textId="77777777" w:rsidR="006912D3" w:rsidRDefault="00D945D9">
      <w:pPr>
        <w:pStyle w:val="a0"/>
      </w:pPr>
      <w:r>
        <w:t>1.4. Все действия Сторон и Сервиса, предусмотренные настоящим Положением, фиксируются в электронном журнале событий информационной системы Оператора. Записи журнала являются надлежащим доказательством совершения соответствующих действий и хранятся не менее трёх лет после прекращения обработки соответствующей Капсулы.</w:t>
      </w:r>
    </w:p>
    <w:p w14:paraId="2D0BD582" w14:textId="77777777" w:rsidR="006912D3" w:rsidRPr="00472140" w:rsidRDefault="00D945D9">
      <w:pPr>
        <w:pStyle w:val="2"/>
        <w:rPr>
          <w:b/>
          <w:bCs w:val="0"/>
        </w:rPr>
      </w:pPr>
      <w:bookmarkStart w:id="1" w:name="приём-видеопослания"/>
      <w:bookmarkEnd w:id="0"/>
      <w:r w:rsidRPr="00472140">
        <w:rPr>
          <w:b/>
          <w:bCs w:val="0"/>
        </w:rPr>
        <w:t>2. Приём видеопослания</w:t>
      </w:r>
    </w:p>
    <w:p w14:paraId="3A0AAFFF" w14:textId="77777777" w:rsidR="006912D3" w:rsidRDefault="00D945D9">
      <w:pPr>
        <w:pStyle w:val="FirstParagraph"/>
      </w:pPr>
      <w:r>
        <w:t>2.1. Отправитель загружает видеофайл через интерфейс Сервиса. Требования к формату, максимальной продолжительности и предельному размеру файла публикуются в интерфейсе Сервиса.</w:t>
      </w:r>
    </w:p>
    <w:p w14:paraId="470EA653" w14:textId="77777777" w:rsidR="006912D3" w:rsidRDefault="00D945D9">
      <w:pPr>
        <w:pStyle w:val="a0"/>
      </w:pPr>
      <w:r>
        <w:t>2.2. Оператор не осуществляет предварительный просмотр, модерацию, оценку и проверку содержания видеопослания. Оператор не располагает сведениями о содержании видеопослания до момента поступления обоснованной жалобы либо требования уполномоченного органа.</w:t>
      </w:r>
    </w:p>
    <w:p w14:paraId="180F8C15" w14:textId="77777777" w:rsidR="006912D3" w:rsidRDefault="00D945D9">
      <w:pPr>
        <w:pStyle w:val="a0"/>
      </w:pPr>
      <w:r>
        <w:t>2.3. Оператор вправе применять автоматические технические проверки, направленные исключительно на выявление вредоносного программного обеспечения, несоответствия формата и повреждений файла. Такие проверки не являются анализом содержания.</w:t>
      </w:r>
    </w:p>
    <w:p w14:paraId="277DB183" w14:textId="77777777" w:rsidR="006912D3" w:rsidRDefault="00D945D9">
      <w:pPr>
        <w:pStyle w:val="a0"/>
      </w:pPr>
      <w:r>
        <w:t>2.4. Загрузка видеопослания считается завершённой с момента отображения в интерфейсе Сервиса подтверждения об успешной загрузке. До этого момента Оператор не несёт ответственности за сохранность передаваемого файла.</w:t>
      </w:r>
    </w:p>
    <w:p w14:paraId="1C0FA4B1" w14:textId="77777777" w:rsidR="006912D3" w:rsidRDefault="00D945D9">
      <w:pPr>
        <w:pStyle w:val="a0"/>
      </w:pPr>
      <w:r>
        <w:t>2.5. Ответственность за качество записи, разборчивость речи, освещённость, продолжительность и полноту содержания видеопослания несёт Отправитель. Оператор не осуществляет монтаж, обработку, улучшение качества и перекодирование видеопослания, за исключением технического преобразования формата, необходимого для воспроизведения на устройстве Получателя.</w:t>
      </w:r>
    </w:p>
    <w:p w14:paraId="1F2DD353" w14:textId="77777777" w:rsidR="006912D3" w:rsidRPr="00472140" w:rsidRDefault="00D945D9">
      <w:pPr>
        <w:pStyle w:val="2"/>
        <w:rPr>
          <w:b/>
          <w:bCs w:val="0"/>
        </w:rPr>
      </w:pPr>
      <w:bookmarkStart w:id="2" w:name="хранение-видеопослания"/>
      <w:bookmarkEnd w:id="1"/>
      <w:r w:rsidRPr="00472140">
        <w:rPr>
          <w:b/>
          <w:bCs w:val="0"/>
        </w:rPr>
        <w:t>3. Хранение видеопослания</w:t>
      </w:r>
    </w:p>
    <w:p w14:paraId="3C10D365" w14:textId="77777777" w:rsidR="006912D3" w:rsidRDefault="00D945D9">
      <w:pPr>
        <w:pStyle w:val="FirstParagraph"/>
      </w:pPr>
      <w:r>
        <w:t>3.1. Видеопослание хранится в защищённом облачном хранилище, размещённом на территории Российской Федерации, в зашифрованном виде. Ключи шифрования хранятся отдельно от файлов.</w:t>
      </w:r>
    </w:p>
    <w:p w14:paraId="6C8AA507" w14:textId="77777777" w:rsidR="006912D3" w:rsidRDefault="00D945D9">
      <w:pPr>
        <w:pStyle w:val="a0"/>
      </w:pPr>
      <w:r>
        <w:t>3.2. Доступ работников и привлечённых лиц Оператора к содержанию видеопосланий технически ограничен и допускается исключительно при исполнении требования уполномоченного органа или при рассмотрении обоснованной жалобы, с обязательной регистрацией факта, основания, объёма и лица, получившего доступ.</w:t>
      </w:r>
    </w:p>
    <w:p w14:paraId="1DE9E77E" w14:textId="77777777" w:rsidR="006912D3" w:rsidRDefault="00D945D9">
      <w:pPr>
        <w:pStyle w:val="a0"/>
      </w:pPr>
      <w:r>
        <w:t>3.3. Оператор обеспечивает создание резервных копий видеопослания. Резервные копии подлежат уничтожению в те же сроки, что и основной файл, с учётом технологического цикла ротации копий, не превышающего тридцати календарных дней.</w:t>
      </w:r>
    </w:p>
    <w:p w14:paraId="3162A078" w14:textId="77777777" w:rsidR="006912D3" w:rsidRDefault="00D945D9">
      <w:pPr>
        <w:pStyle w:val="a0"/>
      </w:pPr>
      <w:r>
        <w:t>3.4. Срок хранения исчисляется со дня зачисления оплаты и определяется выбранным Отправителем тарифом. Не позднее чем за тридцать календарных дней до истечения Срока хранения Оператор направляет Отправителю уведомление о предстоящем истечении и о возможности продления.</w:t>
      </w:r>
    </w:p>
    <w:p w14:paraId="2FB2F150" w14:textId="77777777" w:rsidR="006912D3" w:rsidRDefault="00D945D9">
      <w:pPr>
        <w:pStyle w:val="a0"/>
      </w:pPr>
      <w:r>
        <w:t>3.5. По истечении Срока хранения видеопослание удаляется без возможности восстановления. Удаление производится в течение тридцати календарных дней после истечения Срока хранения.</w:t>
      </w:r>
    </w:p>
    <w:p w14:paraId="7EE05C1B" w14:textId="77777777" w:rsidR="006912D3" w:rsidRDefault="00D945D9">
      <w:pPr>
        <w:pStyle w:val="a0"/>
      </w:pPr>
      <w:r>
        <w:t>3.6. Утрата видеопослания вследствие обстоятельств, находящихся вне разумного контроля Оператора, влечёт возврат Отправителю уплаченных денежных средств за неистёкшую часть Срока хранения. Иные требования Отправителя в этом случае удовлетворению не подлежат в пределах ограничений, установленных Пользовательским соглашением.</w:t>
      </w:r>
    </w:p>
    <w:p w14:paraId="003A740B" w14:textId="77777777" w:rsidR="006912D3" w:rsidRPr="00472140" w:rsidRDefault="00D945D9">
      <w:pPr>
        <w:pStyle w:val="2"/>
        <w:rPr>
          <w:b/>
          <w:bCs w:val="0"/>
        </w:rPr>
      </w:pPr>
      <w:bookmarkStart w:id="3" w:name="управление-капсулой-отправителем"/>
      <w:bookmarkEnd w:id="2"/>
      <w:r w:rsidRPr="00472140">
        <w:rPr>
          <w:b/>
          <w:bCs w:val="0"/>
        </w:rPr>
        <w:t>4. Управление Капсулой Отправителем</w:t>
      </w:r>
    </w:p>
    <w:p w14:paraId="5D82839D" w14:textId="77777777" w:rsidR="006912D3" w:rsidRDefault="00D945D9">
      <w:pPr>
        <w:pStyle w:val="FirstParagraph"/>
      </w:pPr>
      <w:r>
        <w:t>4.1. До момента Активации доставки Отправитель вправе просматривать загруженное видеопослание, заменять его новым файлом, изменять сопроводительный текст, изменять Дату доставки, заменять Получателя, назначать, заменять или исключать Доверенное лицо, изменять сценарий Активации доставки, отменять Послание и удалять Капсулу.</w:t>
      </w:r>
    </w:p>
    <w:p w14:paraId="73001206" w14:textId="77777777" w:rsidR="006912D3" w:rsidRDefault="00D945D9">
      <w:pPr>
        <w:pStyle w:val="a0"/>
      </w:pPr>
      <w:r>
        <w:t>4.2. Количество изменений Даты доставки ограничено и указывается в интерфейсе Сервиса. Новая Дата доставки не может выходить за пределы оплаченного Срока хранения.</w:t>
      </w:r>
    </w:p>
    <w:p w14:paraId="64C05F4C" w14:textId="77777777" w:rsidR="006912D3" w:rsidRDefault="00D945D9">
      <w:pPr>
        <w:pStyle w:val="a0"/>
      </w:pPr>
      <w:r>
        <w:t>4.3. Отмена Послания означает, что доставка не будет произведена. Отмена не прекращает договор и не влечёт возврата денежных средств, поскольку услуга хранения продолжает оказываться до истечения Срока хранения. Отправитель вправе возобновить Послание в пределах Срока хранения.</w:t>
      </w:r>
    </w:p>
    <w:p w14:paraId="4314CED6" w14:textId="77777777" w:rsidR="006912D3" w:rsidRDefault="00D945D9">
      <w:pPr>
        <w:pStyle w:val="a0"/>
      </w:pPr>
      <w:r>
        <w:t>4.4. Удаление Капсулы означает необратимое уничтожение видеопослания и прекращение возможности доставки. Последствия удаления в части денежных расчётов определяются Условиями оплаты, отмены и возврата денежных средств.</w:t>
      </w:r>
    </w:p>
    <w:p w14:paraId="104FB49F" w14:textId="77777777" w:rsidR="006912D3" w:rsidRDefault="00D945D9">
      <w:pPr>
        <w:pStyle w:val="a0"/>
      </w:pPr>
      <w:r>
        <w:t>4.5. Отправитель обязан поддерживать в актуальном состоянии свои контактные данные и контактные данные Получателя и Доверенного лица. Риск неполучения уведомлений вследствие неактуальности этих сведений несёт Отправитель.</w:t>
      </w:r>
    </w:p>
    <w:p w14:paraId="5CD0F92C" w14:textId="77777777" w:rsidR="006912D3" w:rsidRPr="00472140" w:rsidRDefault="00D945D9">
      <w:pPr>
        <w:pStyle w:val="2"/>
        <w:rPr>
          <w:b/>
          <w:bCs w:val="0"/>
        </w:rPr>
      </w:pPr>
      <w:bookmarkStart w:id="4" w:name="контрольные-уведомления"/>
      <w:bookmarkEnd w:id="3"/>
      <w:r w:rsidRPr="00472140">
        <w:rPr>
          <w:b/>
          <w:bCs w:val="0"/>
        </w:rPr>
        <w:t>5. Контрольные уведомления</w:t>
      </w:r>
    </w:p>
    <w:p w14:paraId="57F3FCC7" w14:textId="77777777" w:rsidR="006912D3" w:rsidRDefault="00D945D9">
      <w:pPr>
        <w:pStyle w:val="FirstParagraph"/>
      </w:pPr>
      <w:r>
        <w:t>5.1. Контрольные уведомления направляются Отправителю за тридцать календарных дней, за четырнадцать календарных дней и за один календарный день до Даты доставки.</w:t>
      </w:r>
    </w:p>
    <w:p w14:paraId="4635386F" w14:textId="77777777" w:rsidR="006912D3" w:rsidRDefault="00D945D9">
      <w:pPr>
        <w:pStyle w:val="a0"/>
      </w:pPr>
      <w:r>
        <w:t>5.2. Уведомления направляются одновременно по всем указанным Отправителем каналам связи, включая учётную запись в мессенджере MAX и адрес электронной почты.</w:t>
      </w:r>
    </w:p>
    <w:p w14:paraId="02C2C183" w14:textId="77777777" w:rsidR="006912D3" w:rsidRDefault="00D945D9">
      <w:pPr>
        <w:pStyle w:val="a0"/>
      </w:pPr>
      <w:r>
        <w:t>5.3. Ответом на Контрольное уведомление признаётся любое из следующих действий Отправителя, совершённое после направления уведомления: нажатие соответствующей кнопки подтверждения в интерфейсе Сервиса, переход по персональной ссылке подтверждения, направление ответного сообщения в чат-бот Сервиса, а также авторизация Отправителя в Сервисе с последующим совершением любого действия по управлению Капсулой.</w:t>
      </w:r>
    </w:p>
    <w:p w14:paraId="04866123" w14:textId="77777777" w:rsidR="006912D3" w:rsidRDefault="00D945D9">
      <w:pPr>
        <w:pStyle w:val="a0"/>
      </w:pPr>
      <w:r>
        <w:t>5.4. Ответ на любое из Контрольных уведомлений приостанавливает предстоящую доставку. Сервис предлагает Отправителю выбрать новую Дату доставки, отменить Послание либо подтвердить прежнюю Дату доставки. Подтверждение прежней Даты доставки означает согласие Отправителя на доставку в эту дату независимо от последующих Контрольных уведомлений.</w:t>
      </w:r>
    </w:p>
    <w:p w14:paraId="32492514" w14:textId="77777777" w:rsidR="006912D3" w:rsidRDefault="00D945D9">
      <w:pPr>
        <w:pStyle w:val="a0"/>
      </w:pPr>
      <w:r>
        <w:t>5.5. Оператор фиксирует факт направления каждого Контрольного уведомления, использованные каналы связи, дату и время направления, а также факт и время получения ответа либо его отсутствие.</w:t>
      </w:r>
    </w:p>
    <w:p w14:paraId="3B2044EE" w14:textId="77777777" w:rsidR="006912D3" w:rsidRDefault="00D945D9">
      <w:pPr>
        <w:pStyle w:val="a0"/>
      </w:pPr>
      <w:r>
        <w:t>5.6. Оператор не отвечает за недоставку Контрольного уведомления вследствие блокировки учётной записи Отправителя, недоступности мессенджера MAX или почтового сервиса, отключения устройства, помещения сообщения в папку нежелательной почты и иных обстоятельств, находящихся вне контроля Оператора.</w:t>
      </w:r>
    </w:p>
    <w:p w14:paraId="60013A65" w14:textId="77777777" w:rsidR="006912D3" w:rsidRPr="00472140" w:rsidRDefault="00D945D9">
      <w:pPr>
        <w:pStyle w:val="2"/>
        <w:rPr>
          <w:b/>
          <w:bCs w:val="0"/>
        </w:rPr>
      </w:pPr>
      <w:bookmarkStart w:id="5" w:name="доверенное-лицо"/>
      <w:bookmarkEnd w:id="4"/>
      <w:r w:rsidRPr="00472140">
        <w:rPr>
          <w:b/>
          <w:bCs w:val="0"/>
        </w:rPr>
        <w:t>6. Доверенное лицо</w:t>
      </w:r>
    </w:p>
    <w:p w14:paraId="2A2A3006" w14:textId="77777777" w:rsidR="006912D3" w:rsidRDefault="00D945D9">
      <w:pPr>
        <w:pStyle w:val="FirstParagraph"/>
      </w:pPr>
      <w:r>
        <w:t>6.1. Отправитель вправе указать Доверенное лицо, подтверждение которого требуется для доставки Послания. Указание Доверенного лица является рекомендуемым сценарием.</w:t>
      </w:r>
    </w:p>
    <w:p w14:paraId="2F812F45" w14:textId="77777777" w:rsidR="006912D3" w:rsidRDefault="00D945D9">
      <w:pPr>
        <w:pStyle w:val="a0"/>
      </w:pPr>
      <w:r>
        <w:t>6.2. Оператор направляет Доверенному лицу уведомление о его назначении при создании Капсулы, а также запрос о подтверждении доставки при наступлении условий, предусмотренных пунктом 7.2 настоящего Положения.</w:t>
      </w:r>
    </w:p>
    <w:p w14:paraId="09FF42C9" w14:textId="77777777" w:rsidR="006912D3" w:rsidRDefault="00D945D9">
      <w:pPr>
        <w:pStyle w:val="a0"/>
      </w:pPr>
      <w:r>
        <w:t>6.3. Доверенному лицу не раскрывается содержание видеопослания. Доверенному лицу сообщаются наименование Сервиса, имя Отправителя в объёме, указанном Отправителем, факт наличия адресованного Получателю послания и запрос о подтверждении.</w:t>
      </w:r>
    </w:p>
    <w:p w14:paraId="20B1CEE5" w14:textId="77777777" w:rsidR="006912D3" w:rsidRDefault="00D945D9">
      <w:pPr>
        <w:pStyle w:val="a0"/>
      </w:pPr>
      <w:r>
        <w:t>6.4. Подтверждение доставки является правом, а не обязанностью Доверенного лица. Доверенное лицо не несёт ответственности за предоставление или непредоставление подтверждения и вправе в любое время отказаться от исполнения этой функции, уведомив Оператора. Об отказе Оператор уведомляет Отправителя.</w:t>
      </w:r>
    </w:p>
    <w:p w14:paraId="605AF1AB" w14:textId="77777777" w:rsidR="006912D3" w:rsidRDefault="00D945D9">
      <w:pPr>
        <w:pStyle w:val="a0"/>
      </w:pPr>
      <w:r>
        <w:t>6.5. Срок для ответа Доверенного лица на запрос составляет четырнадцать календарных дней со дня направления запроса. Запрос направляется трижды с интервалом не менее пяти календарных дней.</w:t>
      </w:r>
    </w:p>
    <w:p w14:paraId="1BF61C18" w14:textId="77777777" w:rsidR="006912D3" w:rsidRDefault="00D945D9">
      <w:pPr>
        <w:pStyle w:val="a0"/>
      </w:pPr>
      <w:r>
        <w:t>6.6. При отсутствии подтверждения Доверенного лица в указанный срок доставка не производится. Послание остаётся на хранении до истечения Срока хранения, а Отправитель уведомляется о неполучении подтверждения.</w:t>
      </w:r>
    </w:p>
    <w:p w14:paraId="4BA07892" w14:textId="77777777" w:rsidR="006912D3" w:rsidRPr="00472140" w:rsidRDefault="00D945D9">
      <w:pPr>
        <w:pStyle w:val="2"/>
        <w:rPr>
          <w:b/>
          <w:bCs w:val="0"/>
        </w:rPr>
      </w:pPr>
      <w:bookmarkStart w:id="6" w:name="сценарии-активации-доставки"/>
      <w:bookmarkEnd w:id="5"/>
      <w:r w:rsidRPr="00472140">
        <w:rPr>
          <w:b/>
          <w:bCs w:val="0"/>
        </w:rPr>
        <w:t>7. Сценарии Активации доставки</w:t>
      </w:r>
    </w:p>
    <w:p w14:paraId="663E4730" w14:textId="77777777" w:rsidR="006912D3" w:rsidRDefault="00D945D9">
      <w:pPr>
        <w:pStyle w:val="FirstParagraph"/>
      </w:pPr>
      <w:r>
        <w:t>7.1. Отправитель при создании Капсулы выбирает один из двух сценариев Активации доставки и подтверждает свой выбор отдельным действием в интерфейсе Сервиса.</w:t>
      </w:r>
    </w:p>
    <w:p w14:paraId="7E3DE795" w14:textId="77777777" w:rsidR="006912D3" w:rsidRDefault="00D945D9">
      <w:pPr>
        <w:pStyle w:val="a0"/>
      </w:pPr>
      <w:r>
        <w:t>7.2. Сценарий с Доверенным лицом. Доставка производится при одновременном наступлении следующих условий: наступила Дата доставки; Отправитель не ответил ни на одно из трёх Контрольных уведомлений; Доверенное лицо предоставило подтверждение в порядке раздела 6 настоящего Положения. Отсутствие любого из указанных условий исключает доставку.</w:t>
      </w:r>
    </w:p>
    <w:p w14:paraId="27EA3598" w14:textId="77777777" w:rsidR="006912D3" w:rsidRDefault="00D945D9">
      <w:pPr>
        <w:pStyle w:val="a0"/>
      </w:pPr>
      <w:r>
        <w:t>7.3. Сценарий без Доверенного лица. Доставка производится при одновременном наступлении следующих условий: наступила Дата доставки; Отправитель не ответил ни на одно из трёх Контрольных уведомлений, направленных по всем указанным им каналам связи.</w:t>
      </w:r>
    </w:p>
    <w:p w14:paraId="5F16C270" w14:textId="77777777" w:rsidR="006912D3" w:rsidRDefault="00D945D9">
      <w:pPr>
        <w:pStyle w:val="a0"/>
      </w:pPr>
      <w:r>
        <w:t>7.4. При выборе сценария без Доверенного лица Отправитель отдельным действием подтверждает, что он ознакомлен и согласен с тем, что отсутствие его ответа на Контрольные уведомления является достаточным и окончательным условием доставки, что доставка может состояться и в том случае, если Отправитель жив, но по любой причине не ответил на уведомления, и что Оператор не несёт ответственности за последствия такой доставки. Текст подтверждения выводится в интерфейсе Сервиса отдельным экраном и сохраняется в журн</w:t>
      </w:r>
      <w:r>
        <w:t>але событий.</w:t>
      </w:r>
    </w:p>
    <w:p w14:paraId="072E21B3" w14:textId="77777777" w:rsidR="006912D3" w:rsidRDefault="00D945D9">
      <w:pPr>
        <w:pStyle w:val="a0"/>
      </w:pPr>
      <w:r>
        <w:t>7.5. Оператор не осуществляет проверку факта смерти Отправителя, не запрашивает свидетельство о смерти и не обращается в органы записи актов гражданского состояния. Условия Активации доставки являются исключительно договорным механизмом, согласованным Сторонами, и не имеют значения юридического факта смерти.</w:t>
      </w:r>
    </w:p>
    <w:p w14:paraId="0FCF8FCB" w14:textId="77777777" w:rsidR="006912D3" w:rsidRDefault="00D945D9">
      <w:pPr>
        <w:pStyle w:val="a0"/>
      </w:pPr>
      <w:r>
        <w:t>7.6. Отправитель вправе в любое время до Активации доставки изменить выбранный сценарий.</w:t>
      </w:r>
    </w:p>
    <w:p w14:paraId="28CC2854" w14:textId="77777777" w:rsidR="006912D3" w:rsidRPr="00472140" w:rsidRDefault="00D945D9">
      <w:pPr>
        <w:pStyle w:val="2"/>
        <w:rPr>
          <w:b/>
          <w:bCs w:val="0"/>
        </w:rPr>
      </w:pPr>
      <w:bookmarkStart w:id="7" w:name="X8e14e47cb9f7e3cbfc8528766f663481cf09706"/>
      <w:bookmarkEnd w:id="6"/>
      <w:r w:rsidRPr="00472140">
        <w:rPr>
          <w:b/>
          <w:bCs w:val="0"/>
        </w:rPr>
        <w:t>8. Уведомление Получателя и предоставление доступа</w:t>
      </w:r>
    </w:p>
    <w:p w14:paraId="3B33E03A" w14:textId="77777777" w:rsidR="006912D3" w:rsidRDefault="00D945D9">
      <w:pPr>
        <w:pStyle w:val="FirstParagraph"/>
      </w:pPr>
      <w:r>
        <w:t>8.1. При наступлении условий Активации доставки Оператор направляет Получателю уведомление по указанным Отправителем каналам связи. Уведомление содержит наименование Сервиса, сведения о том, что Получателю адресовано видеопослание, имя Отправителя в объёме, указанном Отправителем, сведения об Операторе, ссылку на Политику обработки персональных данных и предупреждение о личном характере содержания послания.</w:t>
      </w:r>
    </w:p>
    <w:p w14:paraId="502DF65F" w14:textId="77777777" w:rsidR="006912D3" w:rsidRDefault="00D945D9">
      <w:pPr>
        <w:pStyle w:val="a0"/>
      </w:pPr>
      <w:r>
        <w:t>8.2. Содержание видеопослания в уведомлении не раскрывается. Уведомление не содержит вложений и не воспроизводит видеозапись автоматически.</w:t>
      </w:r>
    </w:p>
    <w:p w14:paraId="0E518A88" w14:textId="77777777" w:rsidR="006912D3" w:rsidRDefault="00D945D9">
      <w:pPr>
        <w:pStyle w:val="a0"/>
      </w:pPr>
      <w:r>
        <w:t>8.3. Доступ к видеопосланию предоставляется после подтверждения Получателем ознакомления с уведомлением и предоставления им согласия на обработку персональных данных. Получатель вправе отказаться от просмотра. Отказ фиксируется в журнале событий, о чём Оператор уведомляет Отправителя, если такое уведомление технически возможно.</w:t>
      </w:r>
    </w:p>
    <w:p w14:paraId="693C4C16" w14:textId="77777777" w:rsidR="006912D3" w:rsidRDefault="00D945D9">
      <w:pPr>
        <w:pStyle w:val="a0"/>
      </w:pPr>
      <w:r>
        <w:t>8.4. Доступ предоставляется по персональной ссылке с ограниченным сроком действия. Срок доступа составляет от десяти до пятнадцати календарных дней и определяется Отправителем при создании Капсулы. В течение срока доступа Получатель вправе неограниченное количество раз просматривать видеопослание и однократно загрузить его файл.</w:t>
      </w:r>
    </w:p>
    <w:p w14:paraId="493FC92D" w14:textId="77777777" w:rsidR="006912D3" w:rsidRDefault="00D945D9">
      <w:pPr>
        <w:pStyle w:val="a0"/>
      </w:pPr>
      <w:r>
        <w:t>8.5. По истечении срока доступа ссылка прекращает действие. Восстановление доступа не производится, за исключением случая, когда Получатель обратился к Оператору в течение срока доступа и подтвердил наличие технической невозможности просмотра, возникшей на стороне Оператора. В этом случае срок доступа продлевается на период существования такого препятствия.</w:t>
      </w:r>
    </w:p>
    <w:p w14:paraId="2F158D61" w14:textId="77777777" w:rsidR="006912D3" w:rsidRDefault="00D945D9">
      <w:pPr>
        <w:pStyle w:val="a0"/>
      </w:pPr>
      <w:r>
        <w:t>8.6. Обязательство Оператора считается исполненным надлежащим образом с момента направления уведомления и предоставления технической возможности доступа независимо от того, воспользовался ли Получатель этой возможностью.</w:t>
      </w:r>
    </w:p>
    <w:p w14:paraId="68DD8765" w14:textId="77777777" w:rsidR="006912D3" w:rsidRDefault="00D945D9">
      <w:pPr>
        <w:pStyle w:val="a0"/>
      </w:pPr>
      <w:r>
        <w:t>8.7. С момента загрузки файла Получателем дальнейший контроль Оператора над копией видеопослания прекращается. Ответственность за дальнейшее использование загруженной копии несёт Получатель.</w:t>
      </w:r>
    </w:p>
    <w:p w14:paraId="15A020A2" w14:textId="77777777" w:rsidR="006912D3" w:rsidRPr="00472140" w:rsidRDefault="00D945D9">
      <w:pPr>
        <w:pStyle w:val="2"/>
        <w:rPr>
          <w:b/>
          <w:bCs w:val="0"/>
        </w:rPr>
      </w:pPr>
      <w:bookmarkStart w:id="8" w:name="особые-случаи"/>
      <w:bookmarkEnd w:id="7"/>
      <w:r w:rsidRPr="00472140">
        <w:rPr>
          <w:b/>
          <w:bCs w:val="0"/>
        </w:rPr>
        <w:t>9. Особые случаи</w:t>
      </w:r>
    </w:p>
    <w:p w14:paraId="3B10B2C1" w14:textId="77777777" w:rsidR="006912D3" w:rsidRDefault="00D945D9">
      <w:pPr>
        <w:pStyle w:val="FirstParagraph"/>
      </w:pPr>
      <w:r>
        <w:t>9.1. Недоступность Получателя. Если уведомление не может быть доставлено ни по одному из указанных каналов связи, Оператор предпринимает не менее трёх попыток с интервалом не менее семи календарных дней. При недостижении результата Послание остаётся на хранении до истечения Срока хранения, а факт недоставки фиксируется в журнале событий.</w:t>
      </w:r>
    </w:p>
    <w:p w14:paraId="0AA67008" w14:textId="77777777" w:rsidR="006912D3" w:rsidRDefault="00D945D9">
      <w:pPr>
        <w:pStyle w:val="a0"/>
      </w:pPr>
      <w:r>
        <w:t>9.2. Смерть Получателя. При поступлении Оператору подтверждённых сведений о смерти Получателя доставка не производится. Оператор не осуществляет передачу видеопослания наследникам Получателя и иным лицам, не указанным Отправителем.</w:t>
      </w:r>
    </w:p>
    <w:p w14:paraId="2E24952F" w14:textId="77777777" w:rsidR="006912D3" w:rsidRDefault="00D945D9">
      <w:pPr>
        <w:pStyle w:val="a0"/>
      </w:pPr>
      <w:r>
        <w:t>9.3. Отзыв согласия Получателем. Отзыв Получателем согласия на обработку персональных данных до предоставления доступа влечёт невозможность доставки. Оператор уведомляет об этом Отправителя, если такое уведомление технически возможно и не нарушает прав Получателя.</w:t>
      </w:r>
    </w:p>
    <w:p w14:paraId="4C7C0158" w14:textId="77777777" w:rsidR="006912D3" w:rsidRDefault="00D945D9">
      <w:pPr>
        <w:pStyle w:val="a0"/>
      </w:pPr>
      <w:r>
        <w:t>9.4. Обращение наследников Отправителя. При поступлении обращения лица, заявляющего о правах наследника Отправителя, Оператор вправе приостановить доставку до разрешения вопроса, если обращение содержит подтверждение статуса заявителя и мотивированное указание на нарушение прав. Оператор уведомляет заявителя, что содержание видеопослания и порядок его передачи определены прижизненным волеизъявлением Отправителя, и разъясняет право обратиться в суд. Требование о выдаче наследникам копии видеопослания удовлет</w:t>
      </w:r>
      <w:r>
        <w:t>воряется только на основании вступившего в законную силу судебного акта либо свидетельства о праве на наследство, прямо включающего соответствующее право.</w:t>
      </w:r>
    </w:p>
    <w:p w14:paraId="4C4C5B91" w14:textId="77777777" w:rsidR="006912D3" w:rsidRDefault="00D945D9">
      <w:pPr>
        <w:pStyle w:val="a0"/>
      </w:pPr>
      <w:r>
        <w:t>9.5. Требование уполномоченного органа. При поступлении требования суда, органов предварительного следствия, органов дознания или иного уполномоченного органа Оператор исполняет его в порядке и объёме, установленных законом, и уведомляет Отправителя, если уведомление не запрещено законом или указанным требованием.</w:t>
      </w:r>
    </w:p>
    <w:p w14:paraId="2861B846" w14:textId="77777777" w:rsidR="006912D3" w:rsidRDefault="00D945D9">
      <w:pPr>
        <w:pStyle w:val="a0"/>
      </w:pPr>
      <w:r>
        <w:t>9.6. Обоснованная жалоба на содержание. Порядок рассмотрения жалоб на содержание видеопослания и блокирования доступа установлен Правилами допустимого содержания.</w:t>
      </w:r>
    </w:p>
    <w:p w14:paraId="47E70CCD" w14:textId="77777777" w:rsidR="006912D3" w:rsidRPr="00472140" w:rsidRDefault="00D945D9">
      <w:pPr>
        <w:pStyle w:val="2"/>
        <w:rPr>
          <w:b/>
          <w:bCs w:val="0"/>
        </w:rPr>
      </w:pPr>
      <w:bookmarkStart w:id="9" w:name="блокирование-и-удаление-видеопослания"/>
      <w:bookmarkEnd w:id="8"/>
      <w:r w:rsidRPr="00472140">
        <w:rPr>
          <w:b/>
          <w:bCs w:val="0"/>
        </w:rPr>
        <w:t>10. Блокирование и удаление видеопослания</w:t>
      </w:r>
    </w:p>
    <w:p w14:paraId="05E2F73B" w14:textId="77777777" w:rsidR="006912D3" w:rsidRDefault="00D945D9">
      <w:pPr>
        <w:pStyle w:val="FirstParagraph"/>
      </w:pPr>
      <w:r>
        <w:t>10.1. Оператор блокирует доступ к видеопосланию при поступлении обоснованной жалобы, требования уполномоченного органа, судебного акта, а также при выявлении признаков нарушения Правил допустимого содержания.</w:t>
      </w:r>
    </w:p>
    <w:p w14:paraId="6F335558" w14:textId="77777777" w:rsidR="006912D3" w:rsidRDefault="00D945D9">
      <w:pPr>
        <w:pStyle w:val="a0"/>
      </w:pPr>
      <w:r>
        <w:t>10.2. О блокировании Оператор уведомляет Отправителя с указанием основания и порядка обжалования, за исключением случаев, когда уведомление запрещено законом или требованием уполномоченного органа.</w:t>
      </w:r>
    </w:p>
    <w:p w14:paraId="1F5DF2AD" w14:textId="77777777" w:rsidR="006912D3" w:rsidRDefault="00D945D9">
      <w:pPr>
        <w:pStyle w:val="a0"/>
      </w:pPr>
      <w:r>
        <w:t>10.3. Блокирование приостанавливает течение всех сроков, предусмотренных настоящим Положением, до его снятия либо до принятия Оператором решения об удалении видеопослания.</w:t>
      </w:r>
    </w:p>
    <w:p w14:paraId="7233AB4A" w14:textId="77777777" w:rsidR="006912D3" w:rsidRDefault="00D945D9">
      <w:pPr>
        <w:pStyle w:val="a0"/>
      </w:pPr>
      <w:r>
        <w:t>10.4. Видеопослание удаляется по истечении Срока хранения, при удалении Капсулы Отправителем, при отзыве Отправителем согласия на обработку персональных данных, при подтверждённом нарушении Правил допустимого содержания, а также на основании судебного акта или требования уполномоченного органа.</w:t>
      </w:r>
    </w:p>
    <w:p w14:paraId="433F2AEC" w14:textId="77777777" w:rsidR="006912D3" w:rsidRDefault="00D945D9">
      <w:pPr>
        <w:pStyle w:val="a0"/>
      </w:pPr>
      <w:r>
        <w:t>10.5. Удаление является необратимым. Оператор не осуществляет восстановление удалённых видеопосланий.</w:t>
      </w:r>
      <w:bookmarkEnd w:id="9"/>
    </w:p>
    <w:sectPr w:rsidR="006912D3">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E1918" w14:textId="77777777" w:rsidR="00B51B4C" w:rsidRDefault="00B51B4C">
      <w:pPr>
        <w:spacing w:after="0"/>
      </w:pPr>
      <w:r>
        <w:separator/>
      </w:r>
    </w:p>
  </w:endnote>
  <w:endnote w:type="continuationSeparator" w:id="0">
    <w:p w14:paraId="19240437" w14:textId="77777777" w:rsidR="00B51B4C" w:rsidRDefault="00B51B4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EB0E1" w14:textId="77777777" w:rsidR="00B51B4C" w:rsidRDefault="00B51B4C">
      <w:r>
        <w:separator/>
      </w:r>
    </w:p>
  </w:footnote>
  <w:footnote w:type="continuationSeparator" w:id="0">
    <w:p w14:paraId="7B02BA4B" w14:textId="77777777" w:rsidR="00B51B4C" w:rsidRDefault="00B51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544DD1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376667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2D3"/>
    <w:rsid w:val="000303B0"/>
    <w:rsid w:val="00472140"/>
    <w:rsid w:val="006912D3"/>
    <w:rsid w:val="00812C42"/>
    <w:rsid w:val="00985EC4"/>
    <w:rsid w:val="00A275CE"/>
    <w:rsid w:val="00B51B4C"/>
    <w:rsid w:val="00D945D9"/>
    <w:rsid w:val="00F5670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F623A5"/>
  <w15:docId w15:val="{B662DB81-15E2-834B-A03E-66DB4ED1D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ru-RU" w:eastAsia="ru-RU" w:bidi="ar-SA"/>
      </w:rPr>
    </w:rPrDefault>
    <w:pPrDefault>
      <w:pPr>
        <w:spacing w:after="100"/>
        <w:jc w:val="both"/>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uiPriority w:val="9"/>
    <w:qFormat/>
    <w:pPr>
      <w:keepNext/>
      <w:keepLines/>
      <w:spacing w:before="480" w:after="0"/>
      <w:jc w:val="left"/>
      <w:outlineLvl w:val="0"/>
    </w:pPr>
    <w:rPr>
      <w:bCs/>
      <w:sz w:val="32"/>
      <w:szCs w:val="32"/>
    </w:rPr>
  </w:style>
  <w:style w:type="paragraph" w:styleId="2">
    <w:name w:val="heading 2"/>
    <w:basedOn w:val="a"/>
    <w:next w:val="a0"/>
    <w:uiPriority w:val="9"/>
    <w:unhideWhenUsed/>
    <w:qFormat/>
    <w:pPr>
      <w:keepNext/>
      <w:keepLines/>
      <w:spacing w:before="200" w:after="0"/>
      <w:jc w:val="left"/>
      <w:outlineLvl w:val="1"/>
    </w:pPr>
    <w:rPr>
      <w:bCs/>
      <w:sz w:val="28"/>
      <w:szCs w:val="28"/>
    </w:rPr>
  </w:style>
  <w:style w:type="paragraph" w:styleId="3">
    <w:name w:val="heading 3"/>
    <w:basedOn w:val="a"/>
    <w:next w:val="a0"/>
    <w:uiPriority w:val="9"/>
    <w:unhideWhenUsed/>
    <w:qFormat/>
    <w:pPr>
      <w:keepNext/>
      <w:keepLines/>
      <w:spacing w:before="200" w:after="0"/>
      <w:jc w:val="left"/>
      <w:outlineLvl w:val="2"/>
    </w:pPr>
    <w:rPr>
      <w:bCs/>
    </w:rPr>
  </w:style>
  <w:style w:type="paragraph" w:styleId="4">
    <w:name w:val="heading 4"/>
    <w:basedOn w:val="a"/>
    <w:next w:val="a0"/>
    <w:uiPriority w:val="9"/>
    <w:unhideWhenUsed/>
    <w:qFormat/>
    <w:pPr>
      <w:keepNext/>
      <w:keepLines/>
      <w:spacing w:before="200" w:after="0"/>
      <w:jc w:val="left"/>
      <w:outlineLvl w:val="3"/>
    </w:pPr>
    <w:rPr>
      <w:b/>
      <w:bCs/>
      <w:i/>
    </w:rPr>
  </w:style>
  <w:style w:type="paragraph" w:styleId="5">
    <w:name w:val="heading 5"/>
    <w:basedOn w:val="a"/>
    <w:next w:val="a0"/>
    <w:uiPriority w:val="9"/>
    <w:unhideWhenUsed/>
    <w:qFormat/>
    <w:pPr>
      <w:keepNext/>
      <w:keepLines/>
      <w:spacing w:before="200" w:after="0"/>
      <w:outlineLvl w:val="4"/>
    </w:pPr>
    <w:rPr>
      <w:iCs/>
    </w:rPr>
  </w:style>
  <w:style w:type="paragraph" w:styleId="6">
    <w:name w:val="heading 6"/>
    <w:basedOn w:val="a"/>
    <w:next w:val="a0"/>
    <w:uiPriority w:val="9"/>
    <w:unhideWhenUsed/>
    <w:qFormat/>
    <w:pPr>
      <w:keepNext/>
      <w:keepLines/>
      <w:spacing w:before="200" w:after="0"/>
      <w:outlineLvl w:val="5"/>
    </w:pPr>
  </w:style>
  <w:style w:type="paragraph" w:styleId="7">
    <w:name w:val="heading 7"/>
    <w:basedOn w:val="a"/>
    <w:next w:val="a0"/>
    <w:uiPriority w:val="9"/>
    <w:unhideWhenUsed/>
    <w:qFormat/>
    <w:pPr>
      <w:keepNext/>
      <w:keepLines/>
      <w:spacing w:before="200" w:after="0"/>
      <w:outlineLvl w:val="6"/>
    </w:pPr>
  </w:style>
  <w:style w:type="paragraph" w:styleId="8">
    <w:name w:val="heading 8"/>
    <w:basedOn w:val="a"/>
    <w:next w:val="a0"/>
    <w:uiPriority w:val="9"/>
    <w:unhideWhenUsed/>
    <w:qFormat/>
    <w:pPr>
      <w:keepNext/>
      <w:keepLines/>
      <w:spacing w:before="200" w:after="0"/>
      <w:outlineLvl w:val="7"/>
    </w:pPr>
  </w:style>
  <w:style w:type="paragraph" w:styleId="9">
    <w:name w:val="heading 9"/>
    <w:basedOn w:val="a"/>
    <w:next w:val="a0"/>
    <w:uiPriority w:val="9"/>
    <w:unhideWhenUsed/>
    <w:qFormat/>
    <w:pPr>
      <w:keepNext/>
      <w:keepLines/>
      <w:spacing w:before="200" w:after="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qFormat/>
    <w:pPr>
      <w:keepNext/>
      <w:keepLines/>
      <w:spacing w:before="480" w:after="240"/>
      <w:jc w:val="center"/>
    </w:pPr>
    <w:rPr>
      <w:bCs/>
      <w:sz w:val="36"/>
      <w:szCs w:val="36"/>
    </w:rPr>
  </w:style>
  <w:style w:type="paragraph" w:styleId="a5">
    <w:name w:val="Subtitle"/>
    <w:basedOn w:val="a4"/>
    <w:next w:val="a0"/>
    <w:qFormat/>
    <w:pPr>
      <w:spacing w:before="240"/>
    </w:pPr>
    <w:rPr>
      <w:sz w:val="30"/>
      <w:szCs w:val="30"/>
    </w:rPr>
  </w:style>
  <w:style w:type="paragraph" w:customStyle="1" w:styleId="Author">
    <w:name w:val="Author"/>
    <w:next w:val="a0"/>
    <w:qFormat/>
    <w:pPr>
      <w:keepNext/>
      <w:keepLines/>
      <w:jc w:val="center"/>
    </w:pPr>
  </w:style>
  <w:style w:type="paragraph" w:styleId="a6">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7">
    <w:name w:val="Bibliography"/>
    <w:basedOn w:val="a"/>
    <w:qFormat/>
  </w:style>
  <w:style w:type="paragraph" w:styleId="a8">
    <w:name w:val="Block Text"/>
    <w:basedOn w:val="a0"/>
    <w:next w:val="a0"/>
    <w:uiPriority w:val="9"/>
    <w:unhideWhenUsed/>
    <w:qFormat/>
    <w:pPr>
      <w:spacing w:before="100" w:after="100"/>
      <w:ind w:left="480" w:right="480"/>
    </w:pPr>
  </w:style>
  <w:style w:type="paragraph" w:styleId="a9">
    <w:name w:val="footnote text"/>
    <w:basedOn w:val="a"/>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a">
    <w:name w:val="caption"/>
    <w:basedOn w:val="a"/>
    <w:link w:val="ab"/>
    <w:pPr>
      <w:spacing w:after="120"/>
    </w:pPr>
    <w:rPr>
      <w:i/>
    </w:rPr>
  </w:style>
  <w:style w:type="paragraph" w:customStyle="1" w:styleId="TableCaption">
    <w:name w:val="Table Caption"/>
    <w:basedOn w:val="aa"/>
    <w:pPr>
      <w:keepNext/>
    </w:pPr>
  </w:style>
  <w:style w:type="paragraph" w:customStyle="1" w:styleId="ImageCaption">
    <w:name w:val="Image Caption"/>
    <w:basedOn w:val="aa"/>
  </w:style>
  <w:style w:type="paragraph" w:customStyle="1" w:styleId="Figure">
    <w:name w:val="Figure"/>
    <w:basedOn w:val="a"/>
  </w:style>
  <w:style w:type="paragraph" w:customStyle="1" w:styleId="CaptionedFigure">
    <w:name w:val="Captioned Figure"/>
    <w:basedOn w:val="Figure"/>
    <w:pPr>
      <w:keepNext/>
    </w:pPr>
  </w:style>
  <w:style w:type="character" w:customStyle="1" w:styleId="ab">
    <w:name w:val="Название объекта Знак"/>
    <w:basedOn w:val="a1"/>
    <w:link w:val="aa"/>
  </w:style>
  <w:style w:type="character" w:customStyle="1" w:styleId="VerbatimChar">
    <w:name w:val="Verbatim Char"/>
    <w:basedOn w:val="ab"/>
    <w:link w:val="SourceCode"/>
    <w:rPr>
      <w:rFonts w:ascii="Times New Roman" w:eastAsia="Times New Roman" w:hAnsi="Times New Roman" w:cs="Times New Roman"/>
      <w:sz w:val="22"/>
    </w:rPr>
  </w:style>
  <w:style w:type="character" w:customStyle="1" w:styleId="SectionNumber">
    <w:name w:val="Section Number"/>
    <w:basedOn w:val="ab"/>
  </w:style>
  <w:style w:type="character" w:styleId="ac">
    <w:name w:val="footnote reference"/>
    <w:basedOn w:val="ab"/>
    <w:rPr>
      <w:vertAlign w:val="superscript"/>
    </w:rPr>
  </w:style>
  <w:style w:type="character" w:styleId="ad">
    <w:name w:val="Hyperlink"/>
    <w:basedOn w:val="ab"/>
    <w:rPr>
      <w:color w:val="000000"/>
    </w:rPr>
  </w:style>
  <w:style w:type="paragraph" w:styleId="ae">
    <w:name w:val="TOC Heading"/>
    <w:basedOn w:val="1"/>
    <w:next w:val="a0"/>
    <w:uiPriority w:val="39"/>
    <w:unhideWhenUsed/>
    <w:qFormat/>
    <w:pPr>
      <w:spacing w:before="240" w:line="259" w:lineRule="auto"/>
      <w:outlineLvl w:val="9"/>
    </w:pPr>
    <w:rPr>
      <w:b/>
      <w:bCs w:val="0"/>
    </w:rPr>
  </w:style>
  <w:style w:type="paragraph" w:customStyle="1" w:styleId="SourceCode">
    <w:name w:val="Source Code"/>
    <w:basedOn w:val="a"/>
    <w:link w:val="VerbatimChar"/>
    <w:pPr>
      <w:wordWrap w:val="0"/>
    </w:pPr>
  </w:style>
  <w:style w:type="character" w:customStyle="1" w:styleId="KeywordTok">
    <w:name w:val="KeywordTok"/>
    <w:basedOn w:val="VerbatimChar"/>
    <w:rPr>
      <w:rFonts w:ascii="Times New Roman" w:eastAsia="Times New Roman" w:hAnsi="Times New Roman" w:cs="Times New Roman"/>
      <w:b/>
      <w:color w:val="000000"/>
      <w:sz w:val="22"/>
    </w:rPr>
  </w:style>
  <w:style w:type="character" w:customStyle="1" w:styleId="DataTypeTok">
    <w:name w:val="DataTypeTok"/>
    <w:basedOn w:val="VerbatimChar"/>
    <w:rPr>
      <w:rFonts w:ascii="Times New Roman" w:eastAsia="Times New Roman" w:hAnsi="Times New Roman" w:cs="Times New Roman"/>
      <w:color w:val="000000"/>
      <w:sz w:val="22"/>
    </w:rPr>
  </w:style>
  <w:style w:type="character" w:customStyle="1" w:styleId="DecValTok">
    <w:name w:val="DecValTok"/>
    <w:basedOn w:val="VerbatimChar"/>
    <w:rPr>
      <w:rFonts w:ascii="Times New Roman" w:eastAsia="Times New Roman" w:hAnsi="Times New Roman" w:cs="Times New Roman"/>
      <w:color w:val="000000"/>
      <w:sz w:val="22"/>
    </w:rPr>
  </w:style>
  <w:style w:type="character" w:customStyle="1" w:styleId="BaseNTok">
    <w:name w:val="BaseNTok"/>
    <w:basedOn w:val="VerbatimChar"/>
    <w:rPr>
      <w:rFonts w:ascii="Times New Roman" w:eastAsia="Times New Roman" w:hAnsi="Times New Roman" w:cs="Times New Roman"/>
      <w:color w:val="000000"/>
      <w:sz w:val="22"/>
    </w:rPr>
  </w:style>
  <w:style w:type="character" w:customStyle="1" w:styleId="FloatTok">
    <w:name w:val="FloatTok"/>
    <w:basedOn w:val="VerbatimChar"/>
    <w:rPr>
      <w:rFonts w:ascii="Times New Roman" w:eastAsia="Times New Roman" w:hAnsi="Times New Roman" w:cs="Times New Roman"/>
      <w:color w:val="000000"/>
      <w:sz w:val="22"/>
    </w:rPr>
  </w:style>
  <w:style w:type="character" w:customStyle="1" w:styleId="ConstantTok">
    <w:name w:val="ConstantTok"/>
    <w:basedOn w:val="VerbatimChar"/>
    <w:rPr>
      <w:rFonts w:ascii="Times New Roman" w:eastAsia="Times New Roman" w:hAnsi="Times New Roman" w:cs="Times New Roman"/>
      <w:color w:val="000000"/>
      <w:sz w:val="22"/>
    </w:rPr>
  </w:style>
  <w:style w:type="character" w:customStyle="1" w:styleId="CharTok">
    <w:name w:val="CharTok"/>
    <w:basedOn w:val="VerbatimChar"/>
    <w:rPr>
      <w:rFonts w:ascii="Times New Roman" w:eastAsia="Times New Roman" w:hAnsi="Times New Roman" w:cs="Times New Roman"/>
      <w:color w:val="000000"/>
      <w:sz w:val="22"/>
    </w:rPr>
  </w:style>
  <w:style w:type="character" w:customStyle="1" w:styleId="SpecialCharTok">
    <w:name w:val="SpecialCharTok"/>
    <w:basedOn w:val="VerbatimChar"/>
    <w:rPr>
      <w:rFonts w:ascii="Times New Roman" w:eastAsia="Times New Roman" w:hAnsi="Times New Roman" w:cs="Times New Roman"/>
      <w:color w:val="000000"/>
      <w:sz w:val="22"/>
    </w:rPr>
  </w:style>
  <w:style w:type="character" w:customStyle="1" w:styleId="StringTok">
    <w:name w:val="StringTok"/>
    <w:basedOn w:val="VerbatimChar"/>
    <w:rPr>
      <w:rFonts w:ascii="Times New Roman" w:eastAsia="Times New Roman" w:hAnsi="Times New Roman" w:cs="Times New Roman"/>
      <w:color w:val="000000"/>
      <w:sz w:val="22"/>
    </w:rPr>
  </w:style>
  <w:style w:type="character" w:customStyle="1" w:styleId="VerbatimStringTok">
    <w:name w:val="VerbatimStringTok"/>
    <w:basedOn w:val="VerbatimChar"/>
    <w:rPr>
      <w:rFonts w:ascii="Times New Roman" w:eastAsia="Times New Roman" w:hAnsi="Times New Roman" w:cs="Times New Roman"/>
      <w:color w:val="000000"/>
      <w:sz w:val="22"/>
    </w:rPr>
  </w:style>
  <w:style w:type="character" w:customStyle="1" w:styleId="SpecialStringTok">
    <w:name w:val="SpecialStringTok"/>
    <w:basedOn w:val="VerbatimChar"/>
    <w:rPr>
      <w:rFonts w:ascii="Times New Roman" w:eastAsia="Times New Roman" w:hAnsi="Times New Roman" w:cs="Times New Roman"/>
      <w:color w:val="000000"/>
      <w:sz w:val="22"/>
    </w:rPr>
  </w:style>
  <w:style w:type="character" w:customStyle="1" w:styleId="ImportTok">
    <w:name w:val="ImportTok"/>
    <w:basedOn w:val="VerbatimChar"/>
    <w:rPr>
      <w:rFonts w:ascii="Times New Roman" w:eastAsia="Times New Roman" w:hAnsi="Times New Roman" w:cs="Times New Roman"/>
      <w:b/>
      <w:color w:val="000000"/>
      <w:sz w:val="22"/>
    </w:rPr>
  </w:style>
  <w:style w:type="character" w:customStyle="1" w:styleId="CommentTok">
    <w:name w:val="CommentTok"/>
    <w:basedOn w:val="VerbatimChar"/>
    <w:rPr>
      <w:rFonts w:ascii="Times New Roman" w:eastAsia="Times New Roman" w:hAnsi="Times New Roman" w:cs="Times New Roman"/>
      <w:i/>
      <w:color w:val="000000"/>
      <w:sz w:val="22"/>
    </w:rPr>
  </w:style>
  <w:style w:type="character" w:customStyle="1" w:styleId="DocumentationTok">
    <w:name w:val="DocumentationTok"/>
    <w:basedOn w:val="VerbatimChar"/>
    <w:rPr>
      <w:rFonts w:ascii="Times New Roman" w:eastAsia="Times New Roman" w:hAnsi="Times New Roman" w:cs="Times New Roman"/>
      <w:i/>
      <w:color w:val="000000"/>
      <w:sz w:val="22"/>
    </w:rPr>
  </w:style>
  <w:style w:type="character" w:customStyle="1" w:styleId="AnnotationTok">
    <w:name w:val="AnnotationTok"/>
    <w:basedOn w:val="VerbatimChar"/>
    <w:rPr>
      <w:rFonts w:ascii="Times New Roman" w:eastAsia="Times New Roman" w:hAnsi="Times New Roman" w:cs="Times New Roman"/>
      <w:b/>
      <w:i/>
      <w:color w:val="000000"/>
      <w:sz w:val="22"/>
    </w:rPr>
  </w:style>
  <w:style w:type="character" w:customStyle="1" w:styleId="CommentVarTok">
    <w:name w:val="CommentVarTok"/>
    <w:basedOn w:val="VerbatimChar"/>
    <w:rPr>
      <w:rFonts w:ascii="Times New Roman" w:eastAsia="Times New Roman" w:hAnsi="Times New Roman" w:cs="Times New Roman"/>
      <w:b/>
      <w:i/>
      <w:color w:val="000000"/>
      <w:sz w:val="22"/>
    </w:rPr>
  </w:style>
  <w:style w:type="character" w:customStyle="1" w:styleId="OtherTok">
    <w:name w:val="OtherTok"/>
    <w:basedOn w:val="VerbatimChar"/>
    <w:rPr>
      <w:rFonts w:ascii="Times New Roman" w:eastAsia="Times New Roman" w:hAnsi="Times New Roman" w:cs="Times New Roman"/>
      <w:color w:val="000000"/>
      <w:sz w:val="22"/>
    </w:rPr>
  </w:style>
  <w:style w:type="character" w:customStyle="1" w:styleId="FunctionTok">
    <w:name w:val="FunctionTok"/>
    <w:basedOn w:val="VerbatimChar"/>
    <w:rPr>
      <w:rFonts w:ascii="Times New Roman" w:eastAsia="Times New Roman" w:hAnsi="Times New Roman" w:cs="Times New Roman"/>
      <w:color w:val="000000"/>
      <w:sz w:val="22"/>
    </w:rPr>
  </w:style>
  <w:style w:type="character" w:customStyle="1" w:styleId="VariableTok">
    <w:name w:val="VariableTok"/>
    <w:basedOn w:val="VerbatimChar"/>
    <w:rPr>
      <w:rFonts w:ascii="Times New Roman" w:eastAsia="Times New Roman" w:hAnsi="Times New Roman" w:cs="Times New Roman"/>
      <w:color w:val="000000"/>
      <w:sz w:val="22"/>
    </w:rPr>
  </w:style>
  <w:style w:type="character" w:customStyle="1" w:styleId="ControlFlowTok">
    <w:name w:val="ControlFlowTok"/>
    <w:basedOn w:val="VerbatimChar"/>
    <w:rPr>
      <w:rFonts w:ascii="Times New Roman" w:eastAsia="Times New Roman" w:hAnsi="Times New Roman" w:cs="Times New Roman"/>
      <w:b/>
      <w:color w:val="000000"/>
      <w:sz w:val="22"/>
    </w:rPr>
  </w:style>
  <w:style w:type="character" w:customStyle="1" w:styleId="OperatorTok">
    <w:name w:val="OperatorTok"/>
    <w:basedOn w:val="VerbatimChar"/>
    <w:rPr>
      <w:rFonts w:ascii="Times New Roman" w:eastAsia="Times New Roman" w:hAnsi="Times New Roman" w:cs="Times New Roman"/>
      <w:color w:val="000000"/>
      <w:sz w:val="22"/>
    </w:rPr>
  </w:style>
  <w:style w:type="character" w:customStyle="1" w:styleId="BuiltInTok">
    <w:name w:val="BuiltInTok"/>
    <w:basedOn w:val="VerbatimChar"/>
    <w:rPr>
      <w:rFonts w:ascii="Times New Roman" w:eastAsia="Times New Roman" w:hAnsi="Times New Roman" w:cs="Times New Roman"/>
      <w:color w:val="000000"/>
      <w:sz w:val="22"/>
    </w:rPr>
  </w:style>
  <w:style w:type="character" w:customStyle="1" w:styleId="ExtensionTok">
    <w:name w:val="ExtensionTok"/>
    <w:basedOn w:val="VerbatimChar"/>
    <w:rPr>
      <w:rFonts w:ascii="Times New Roman" w:eastAsia="Times New Roman" w:hAnsi="Times New Roman" w:cs="Times New Roman"/>
      <w:sz w:val="22"/>
    </w:rPr>
  </w:style>
  <w:style w:type="character" w:customStyle="1" w:styleId="PreprocessorTok">
    <w:name w:val="PreprocessorTok"/>
    <w:basedOn w:val="VerbatimChar"/>
    <w:rPr>
      <w:rFonts w:ascii="Times New Roman" w:eastAsia="Times New Roman" w:hAnsi="Times New Roman" w:cs="Times New Roman"/>
      <w:color w:val="000000"/>
      <w:sz w:val="22"/>
    </w:rPr>
  </w:style>
  <w:style w:type="character" w:customStyle="1" w:styleId="AttributeTok">
    <w:name w:val="AttributeTok"/>
    <w:basedOn w:val="VerbatimChar"/>
    <w:rPr>
      <w:rFonts w:ascii="Times New Roman" w:eastAsia="Times New Roman" w:hAnsi="Times New Roman" w:cs="Times New Roman"/>
      <w:color w:val="000000"/>
      <w:sz w:val="22"/>
    </w:rPr>
  </w:style>
  <w:style w:type="character" w:customStyle="1" w:styleId="RegionMarkerTok">
    <w:name w:val="RegionMarkerTok"/>
    <w:basedOn w:val="VerbatimChar"/>
    <w:rPr>
      <w:rFonts w:ascii="Times New Roman" w:eastAsia="Times New Roman" w:hAnsi="Times New Roman" w:cs="Times New Roman"/>
      <w:sz w:val="22"/>
    </w:rPr>
  </w:style>
  <w:style w:type="character" w:customStyle="1" w:styleId="InformationTok">
    <w:name w:val="InformationTok"/>
    <w:basedOn w:val="VerbatimChar"/>
    <w:rPr>
      <w:rFonts w:ascii="Times New Roman" w:eastAsia="Times New Roman" w:hAnsi="Times New Roman" w:cs="Times New Roman"/>
      <w:b/>
      <w:i/>
      <w:color w:val="000000"/>
      <w:sz w:val="22"/>
    </w:rPr>
  </w:style>
  <w:style w:type="character" w:customStyle="1" w:styleId="WarningTok">
    <w:name w:val="WarningTok"/>
    <w:basedOn w:val="VerbatimChar"/>
    <w:rPr>
      <w:rFonts w:ascii="Times New Roman" w:eastAsia="Times New Roman" w:hAnsi="Times New Roman" w:cs="Times New Roman"/>
      <w:b/>
      <w:i/>
      <w:color w:val="000000"/>
      <w:sz w:val="22"/>
    </w:rPr>
  </w:style>
  <w:style w:type="character" w:customStyle="1" w:styleId="AlertTok">
    <w:name w:val="AlertTok"/>
    <w:basedOn w:val="VerbatimChar"/>
    <w:rPr>
      <w:rFonts w:ascii="Times New Roman" w:eastAsia="Times New Roman" w:hAnsi="Times New Roman" w:cs="Times New Roman"/>
      <w:b/>
      <w:color w:val="000000"/>
      <w:sz w:val="22"/>
    </w:rPr>
  </w:style>
  <w:style w:type="character" w:customStyle="1" w:styleId="ErrorTok">
    <w:name w:val="ErrorTok"/>
    <w:basedOn w:val="VerbatimChar"/>
    <w:rPr>
      <w:rFonts w:ascii="Times New Roman" w:eastAsia="Times New Roman" w:hAnsi="Times New Roman" w:cs="Times New Roman"/>
      <w:b/>
      <w:color w:val="000000"/>
      <w:sz w:val="22"/>
    </w:rPr>
  </w:style>
  <w:style w:type="character" w:customStyle="1" w:styleId="NormalTok">
    <w:name w:val="NormalTok"/>
    <w:basedOn w:val="VerbatimChar"/>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Times New Roman"/>
        <a:cs typeface="Times New Roman"/>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2215</Words>
  <Characters>12628</Characters>
  <Application>Microsoft Office Word</Application>
  <DocSecurity>0</DocSecurity>
  <Lines>105</Lines>
  <Paragraphs>29</Paragraphs>
  <ScaleCrop>false</ScaleCrop>
  <Company/>
  <LinksUpToDate>false</LinksUpToDate>
  <CharactersWithSpaces>14814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об обработке, хранении и передаче видеоматериалов в сервисе «Капсула времени»</dc:title>
  <dc:creator>Сапрыкин Александр Алексеевич</dc:creator>
  <cp:keywords/>
  <cp:lastModifiedBy>Александр Сериков</cp:lastModifiedBy>
  <cp:revision>2</cp:revision>
  <dcterms:created xsi:type="dcterms:W3CDTF">2026-08-30T11:11:00Z</dcterms:created>
  <dcterms:modified xsi:type="dcterms:W3CDTF">2026-08-30T11:11:00Z</dcterms:modified>
</cp:coreProperties>
</file>